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5DA6" w14:textId="77777777" w:rsidR="00B357C9" w:rsidRDefault="00B357C9" w:rsidP="00B357C9">
      <w:pPr>
        <w:pStyle w:val="Normal0"/>
        <w:jc w:val="center"/>
        <w:rPr>
          <w:b/>
        </w:rPr>
      </w:pPr>
      <w:bookmarkStart w:id="0" w:name="_GoBack"/>
      <w:bookmarkEnd w:id="0"/>
      <w:r>
        <w:rPr>
          <w:b/>
        </w:rPr>
        <w:t>RESOLUTION NO. ______</w:t>
      </w:r>
    </w:p>
    <w:p w14:paraId="767F100B" w14:textId="77777777" w:rsidR="00B357C9" w:rsidRDefault="00B357C9" w:rsidP="00F904B1">
      <w:pPr>
        <w:pStyle w:val="Normal0"/>
        <w:jc w:val="center"/>
        <w:rPr>
          <w:b/>
        </w:rPr>
      </w:pPr>
    </w:p>
    <w:p w14:paraId="5EE2DFBB" w14:textId="5914E2E9" w:rsidR="00FC3907" w:rsidRDefault="00D707BD" w:rsidP="00F904B1">
      <w:pPr>
        <w:pStyle w:val="Normal0"/>
        <w:jc w:val="center"/>
        <w:rPr>
          <w:b/>
        </w:rPr>
      </w:pPr>
      <w:r>
        <w:rPr>
          <w:b/>
        </w:rPr>
        <w:t xml:space="preserve">RESOLUTION </w:t>
      </w:r>
      <w:r w:rsidR="001E6146">
        <w:rPr>
          <w:b/>
        </w:rPr>
        <w:t>ADOPT</w:t>
      </w:r>
      <w:r w:rsidR="00B357C9">
        <w:rPr>
          <w:b/>
        </w:rPr>
        <w:t>I</w:t>
      </w:r>
      <w:r w:rsidR="001E6146">
        <w:rPr>
          <w:b/>
        </w:rPr>
        <w:t>N</w:t>
      </w:r>
      <w:r w:rsidR="00B357C9">
        <w:rPr>
          <w:b/>
        </w:rPr>
        <w:t xml:space="preserve">G </w:t>
      </w:r>
      <w:r w:rsidR="001E6146">
        <w:rPr>
          <w:b/>
        </w:rPr>
        <w:t xml:space="preserve">THE </w:t>
      </w:r>
      <w:r w:rsidR="00B357C9">
        <w:rPr>
          <w:b/>
        </w:rPr>
        <w:t xml:space="preserve">EASTERN SAN JOAQUIN </w:t>
      </w:r>
      <w:proofErr w:type="gramStart"/>
      <w:r w:rsidR="00B357C9">
        <w:rPr>
          <w:b/>
        </w:rPr>
        <w:t xml:space="preserve">GROUNDWATER  </w:t>
      </w:r>
      <w:r>
        <w:rPr>
          <w:b/>
        </w:rPr>
        <w:t>SUSTAINABILITY</w:t>
      </w:r>
      <w:proofErr w:type="gramEnd"/>
      <w:r>
        <w:rPr>
          <w:b/>
        </w:rPr>
        <w:t xml:space="preserve"> PLAN</w:t>
      </w:r>
      <w:r w:rsidR="00C9209B">
        <w:rPr>
          <w:b/>
        </w:rPr>
        <w:t xml:space="preserve"> </w:t>
      </w:r>
    </w:p>
    <w:p w14:paraId="40ADF7D4" w14:textId="77777777" w:rsidR="001E6146" w:rsidRDefault="001E6146" w:rsidP="00F904B1">
      <w:pPr>
        <w:pStyle w:val="Normal0"/>
        <w:jc w:val="center"/>
        <w:rPr>
          <w:b/>
        </w:rPr>
      </w:pPr>
    </w:p>
    <w:p w14:paraId="19CC039D" w14:textId="77777777" w:rsidR="001E6146" w:rsidRDefault="001E6146" w:rsidP="001E6146">
      <w:pPr>
        <w:pStyle w:val="Normal0"/>
        <w:jc w:val="center"/>
        <w:rPr>
          <w:b/>
        </w:rPr>
      </w:pPr>
    </w:p>
    <w:p w14:paraId="362A9BD6" w14:textId="4F74AF0F" w:rsidR="00F2096C" w:rsidRDefault="00F2096C" w:rsidP="00F2096C">
      <w:pPr>
        <w:pStyle w:val="10sp05"/>
      </w:pPr>
      <w:r>
        <w:rPr>
          <w:b/>
        </w:rPr>
        <w:t>A.</w:t>
      </w:r>
      <w:r>
        <w:rPr>
          <w:b/>
        </w:rPr>
        <w:tab/>
      </w:r>
      <w:r w:rsidR="00D707BD">
        <w:rPr>
          <w:b/>
        </w:rPr>
        <w:t xml:space="preserve">WHEREAS, </w:t>
      </w:r>
      <w:r w:rsidR="00D707BD">
        <w:t>in August 2014, the California Legislature passed, and in September 2014 the Governor signed, legislation creating the Sustainable Groundwater Management Act (</w:t>
      </w:r>
      <w:r w:rsidR="007266F7">
        <w:t>“</w:t>
      </w:r>
      <w:r w:rsidR="00D707BD">
        <w:t>SGMA</w:t>
      </w:r>
      <w:r w:rsidR="007266F7">
        <w:t>”</w:t>
      </w:r>
      <w:r w:rsidR="00D707BD">
        <w:t xml:space="preserve">) </w:t>
      </w:r>
      <w:r w:rsidR="007266F7">
        <w:t>“</w:t>
      </w:r>
      <w:r w:rsidR="00D707BD">
        <w:t xml:space="preserve">to provide local groundwater </w:t>
      </w:r>
      <w:r w:rsidR="007266F7">
        <w:t xml:space="preserve">sustainability </w:t>
      </w:r>
      <w:r w:rsidR="00D707BD">
        <w:t>agencies with the authority and technical and financial assistance necessary to sustainably manage groundwater</w:t>
      </w:r>
      <w:r w:rsidR="007266F7">
        <w:t>”</w:t>
      </w:r>
      <w:r w:rsidR="00D707BD">
        <w:t xml:space="preserve"> (Wat. Code, </w:t>
      </w:r>
      <w:r w:rsidR="00F551DE">
        <w:t xml:space="preserve">§ </w:t>
      </w:r>
      <w:r w:rsidR="00D707BD">
        <w:t xml:space="preserve">10720, (d)); and </w:t>
      </w:r>
    </w:p>
    <w:p w14:paraId="75574E47" w14:textId="57337999" w:rsidR="00F2096C" w:rsidRDefault="00F2096C" w:rsidP="00F2096C">
      <w:pPr>
        <w:pStyle w:val="10sp05"/>
      </w:pPr>
      <w:r w:rsidRPr="00F2096C">
        <w:rPr>
          <w:b/>
          <w:bCs/>
        </w:rPr>
        <w:t>B.</w:t>
      </w:r>
      <w:r>
        <w:tab/>
      </w:r>
      <w:r w:rsidR="00D707BD">
        <w:rPr>
          <w:b/>
        </w:rPr>
        <w:t>WHEREAS</w:t>
      </w:r>
      <w:r w:rsidR="00D707BD">
        <w:t xml:space="preserve">, SGMA </w:t>
      </w:r>
      <w:r w:rsidR="005278D7">
        <w:t xml:space="preserve">requires sustainable </w:t>
      </w:r>
      <w:r w:rsidR="00F551DE">
        <w:t>management</w:t>
      </w:r>
      <w:r w:rsidR="00D707BD">
        <w:t xml:space="preserve"> through </w:t>
      </w:r>
      <w:r w:rsidR="005278D7">
        <w:t xml:space="preserve">the development of </w:t>
      </w:r>
      <w:r w:rsidR="00D707BD">
        <w:t>groundwater sustainability plans (</w:t>
      </w:r>
      <w:r w:rsidR="007266F7">
        <w:t>“</w:t>
      </w:r>
      <w:r w:rsidR="00D707BD">
        <w:t>GSPs</w:t>
      </w:r>
      <w:r w:rsidR="007266F7">
        <w:t>”</w:t>
      </w:r>
      <w:r w:rsidR="00D707BD">
        <w:t xml:space="preserve">), which can be a single plan developed by one or more </w:t>
      </w:r>
      <w:r w:rsidR="007266F7">
        <w:t xml:space="preserve">groundwater sustainability agency (“GSA”) </w:t>
      </w:r>
      <w:r w:rsidR="00D707BD">
        <w:t xml:space="preserve">or multiple coordinate plans within a basin or </w:t>
      </w:r>
      <w:proofErr w:type="spellStart"/>
      <w:r w:rsidR="00D707BD">
        <w:t>subbasin</w:t>
      </w:r>
      <w:proofErr w:type="spellEnd"/>
      <w:r w:rsidR="00D707BD">
        <w:t xml:space="preserve"> (Wat. Code</w:t>
      </w:r>
      <w:r w:rsidR="005278D7">
        <w:t>,</w:t>
      </w:r>
      <w:r w:rsidR="00D707BD">
        <w:t xml:space="preserve"> </w:t>
      </w:r>
      <w:r w:rsidR="00F551DE">
        <w:t xml:space="preserve">§ </w:t>
      </w:r>
      <w:r w:rsidR="00D707BD">
        <w:t xml:space="preserve">10727); and </w:t>
      </w:r>
    </w:p>
    <w:p w14:paraId="5B98F480" w14:textId="467629E0" w:rsidR="00F2096C" w:rsidRDefault="00F2096C" w:rsidP="00F2096C">
      <w:pPr>
        <w:pStyle w:val="10sp05"/>
      </w:pPr>
      <w:r w:rsidRPr="00F2096C">
        <w:rPr>
          <w:b/>
          <w:bCs/>
        </w:rPr>
        <w:t>C.</w:t>
      </w:r>
      <w:r>
        <w:tab/>
      </w:r>
      <w:r w:rsidR="00D707BD">
        <w:rPr>
          <w:b/>
        </w:rPr>
        <w:t>WHEREAS</w:t>
      </w:r>
      <w:r w:rsidR="00D707BD" w:rsidRPr="00902266">
        <w:t xml:space="preserve">, </w:t>
      </w:r>
      <w:r w:rsidR="00833720">
        <w:t>SGMA</w:t>
      </w:r>
      <w:r w:rsidR="0000045E">
        <w:t xml:space="preserve"> </w:t>
      </w:r>
      <w:r w:rsidR="00833720">
        <w:t xml:space="preserve">requires a GSA </w:t>
      </w:r>
      <w:r w:rsidR="006A7EA6">
        <w:t>manage groundwater in all</w:t>
      </w:r>
      <w:r w:rsidR="00833720">
        <w:t xml:space="preserve"> basins designated by the Department of Water Resources</w:t>
      </w:r>
      <w:r w:rsidR="002F5CDD">
        <w:t xml:space="preserve"> (“DWR"</w:t>
      </w:r>
      <w:r w:rsidR="000669CF">
        <w:t xml:space="preserve">) </w:t>
      </w:r>
      <w:r w:rsidR="00833720">
        <w:t xml:space="preserve">as a </w:t>
      </w:r>
      <w:r w:rsidR="006A7EA6">
        <w:t xml:space="preserve">medium or high </w:t>
      </w:r>
      <w:r w:rsidR="00833720">
        <w:t xml:space="preserve">priority, </w:t>
      </w:r>
      <w:r w:rsidR="006A7EA6">
        <w:t>including the</w:t>
      </w:r>
      <w:r w:rsidR="00833720">
        <w:t xml:space="preserve"> Eastern San Joaquin Subbasin (designated basin number 5-22.01</w:t>
      </w:r>
      <w:r w:rsidR="00833720" w:rsidRPr="00833720">
        <w:t>); and</w:t>
      </w:r>
    </w:p>
    <w:p w14:paraId="3BE63BFC" w14:textId="7EB561F4" w:rsidR="00F2096C" w:rsidRDefault="00F2096C" w:rsidP="00F2096C">
      <w:pPr>
        <w:pStyle w:val="10sp05"/>
      </w:pPr>
      <w:r w:rsidRPr="00F2096C">
        <w:rPr>
          <w:b/>
          <w:bCs/>
        </w:rPr>
        <w:t>D.</w:t>
      </w:r>
      <w:r w:rsidR="00D707BD" w:rsidRPr="00833720">
        <w:rPr>
          <w:b/>
        </w:rPr>
        <w:tab/>
        <w:t>WHEREAS</w:t>
      </w:r>
      <w:r w:rsidR="00D707BD" w:rsidRPr="00833720">
        <w:t xml:space="preserve">, </w:t>
      </w:r>
      <w:r w:rsidR="0000045E">
        <w:t>[</w:t>
      </w:r>
      <w:r w:rsidR="005278D7">
        <w:t>GSA NAME</w:t>
      </w:r>
      <w:r w:rsidR="0000045E">
        <w:t xml:space="preserve">] </w:t>
      </w:r>
      <w:r w:rsidR="00682F1A">
        <w:t>was formed as a GSA on [</w:t>
      </w:r>
      <w:r w:rsidR="00682F1A" w:rsidRPr="00682F1A">
        <w:rPr>
          <w:highlight w:val="yellow"/>
        </w:rPr>
        <w:t>date</w:t>
      </w:r>
      <w:r w:rsidR="00682F1A">
        <w:t xml:space="preserve">] </w:t>
      </w:r>
      <w:r w:rsidR="002E5432">
        <w:t>for the purposes of sustainably managing groundwater in the Eastern San Joaquin Subbasin</w:t>
      </w:r>
      <w:r w:rsidR="004F32BF">
        <w:t>, within its jurisdictional boundaries,</w:t>
      </w:r>
      <w:r w:rsidR="002E5432">
        <w:t xml:space="preserve"> pursuant to the requirements of </w:t>
      </w:r>
      <w:r w:rsidR="0000045E">
        <w:t>SGMA</w:t>
      </w:r>
      <w:r w:rsidR="00682F1A">
        <w:t>; and</w:t>
      </w:r>
    </w:p>
    <w:p w14:paraId="371973F3" w14:textId="64EB0408" w:rsidR="000669CF" w:rsidRDefault="00F2096C" w:rsidP="00F2096C">
      <w:pPr>
        <w:pStyle w:val="10sp05"/>
      </w:pPr>
      <w:r w:rsidRPr="000669CF">
        <w:rPr>
          <w:b/>
          <w:bCs/>
        </w:rPr>
        <w:t>E.</w:t>
      </w:r>
      <w:r w:rsidRPr="000669CF">
        <w:rPr>
          <w:b/>
          <w:bCs/>
        </w:rPr>
        <w:tab/>
      </w:r>
      <w:r w:rsidR="000669CF" w:rsidRPr="000669CF">
        <w:rPr>
          <w:b/>
          <w:bCs/>
        </w:rPr>
        <w:t>WHEREAS</w:t>
      </w:r>
      <w:r w:rsidR="000669CF">
        <w:t>, [</w:t>
      </w:r>
      <w:r w:rsidR="005278D7">
        <w:t>GSA NAME</w:t>
      </w:r>
      <w:r w:rsidR="000669CF">
        <w:t xml:space="preserve">] has the </w:t>
      </w:r>
      <w:r w:rsidR="004E695A">
        <w:t>authority</w:t>
      </w:r>
      <w:r w:rsidR="000669CF">
        <w:t xml:space="preserve"> to draft, adopt,</w:t>
      </w:r>
      <w:r w:rsidR="005278D7">
        <w:t xml:space="preserve"> and implement a GSP (Wat. Code, </w:t>
      </w:r>
      <w:r w:rsidR="00F551DE">
        <w:t xml:space="preserve">§ </w:t>
      </w:r>
      <w:r w:rsidR="000669CF">
        <w:t xml:space="preserve">10725 </w:t>
      </w:r>
      <w:r w:rsidR="000669CF" w:rsidRPr="000669CF">
        <w:rPr>
          <w:i/>
          <w:iCs/>
        </w:rPr>
        <w:t>et seq</w:t>
      </w:r>
      <w:r w:rsidR="000669CF">
        <w:t>.); and</w:t>
      </w:r>
    </w:p>
    <w:p w14:paraId="4E4A82AA" w14:textId="2BB808AF" w:rsidR="00F2096C" w:rsidRPr="00F2096C" w:rsidRDefault="000669CF" w:rsidP="00F2096C">
      <w:pPr>
        <w:pStyle w:val="10sp05"/>
      </w:pPr>
      <w:r w:rsidRPr="000669CF">
        <w:rPr>
          <w:b/>
          <w:bCs/>
        </w:rPr>
        <w:t>F</w:t>
      </w:r>
      <w:r>
        <w:t>.</w:t>
      </w:r>
      <w:r>
        <w:tab/>
      </w:r>
      <w:r w:rsidR="00D707BD">
        <w:rPr>
          <w:b/>
        </w:rPr>
        <w:t>WHEREAS</w:t>
      </w:r>
      <w:r w:rsidR="00D707BD">
        <w:t xml:space="preserve">, the </w:t>
      </w:r>
      <w:bookmarkStart w:id="1" w:name="_Hlk20287299"/>
      <w:r w:rsidR="00B357C9">
        <w:t>[</w:t>
      </w:r>
      <w:bookmarkEnd w:id="1"/>
      <w:r w:rsidR="005278D7">
        <w:t>GSA NAME</w:t>
      </w:r>
      <w:r w:rsidR="00B357C9">
        <w:t>]</w:t>
      </w:r>
      <w:r w:rsidR="00D707BD">
        <w:t xml:space="preserve"> </w:t>
      </w:r>
      <w:r w:rsidR="005278D7">
        <w:t>is a member of</w:t>
      </w:r>
      <w:r w:rsidR="00D707BD">
        <w:t xml:space="preserve"> the </w:t>
      </w:r>
      <w:r w:rsidR="00B357C9">
        <w:t>Eastern San Joaquin Groundwater Authority</w:t>
      </w:r>
      <w:r w:rsidR="005278D7">
        <w:t xml:space="preserve"> (“GWA”) formed </w:t>
      </w:r>
      <w:r w:rsidR="0063647A">
        <w:t xml:space="preserve">for the purpose </w:t>
      </w:r>
      <w:r w:rsidR="004E695A">
        <w:t xml:space="preserve">developing a GSP and </w:t>
      </w:r>
      <w:r w:rsidR="00F2096C">
        <w:t>coordinati</w:t>
      </w:r>
      <w:r w:rsidR="004E695A">
        <w:t>ng</w:t>
      </w:r>
      <w:r w:rsidR="00F2096C">
        <w:t xml:space="preserve"> </w:t>
      </w:r>
      <w:r w:rsidR="004E695A">
        <w:t>sustainable groundwater management</w:t>
      </w:r>
      <w:r w:rsidR="00F2096C">
        <w:t xml:space="preserve"> in the Eastern San Joaquin </w:t>
      </w:r>
      <w:proofErr w:type="spellStart"/>
      <w:r w:rsidR="00F2096C">
        <w:t>Subbasin</w:t>
      </w:r>
      <w:proofErr w:type="spellEnd"/>
      <w:r w:rsidR="00F2096C">
        <w:t xml:space="preserve"> </w:t>
      </w:r>
      <w:r w:rsidR="005278D7">
        <w:t xml:space="preserve">(Wat. Code, </w:t>
      </w:r>
      <w:r w:rsidR="00F551DE">
        <w:t xml:space="preserve">§ </w:t>
      </w:r>
      <w:r w:rsidR="00682F1A">
        <w:t>10723.6</w:t>
      </w:r>
      <w:r w:rsidR="00682F1A">
        <w:fldChar w:fldCharType="begin"/>
      </w:r>
      <w:r w:rsidR="00682F1A">
        <w:instrText xml:space="preserve"> LISTNUM \l 6  </w:instrText>
      </w:r>
      <w:r w:rsidR="00682F1A">
        <w:fldChar w:fldCharType="end">
          <w:numberingChange w:id="2" w:author="Streeter, Monica J." w:date="2019-10-22T11:02:00Z" w:original="(i)"/>
        </w:fldChar>
      </w:r>
      <w:r w:rsidR="00682F1A">
        <w:t>)</w:t>
      </w:r>
      <w:r w:rsidR="00D707BD">
        <w:t>; and</w:t>
      </w:r>
    </w:p>
    <w:p w14:paraId="7EB05AFB" w14:textId="4E31DF51" w:rsidR="00F2096C" w:rsidRDefault="005278D7" w:rsidP="00F2096C">
      <w:pPr>
        <w:pStyle w:val="10sp05"/>
      </w:pPr>
      <w:r>
        <w:rPr>
          <w:b/>
          <w:bCs/>
        </w:rPr>
        <w:t>G</w:t>
      </w:r>
      <w:r w:rsidR="00F2096C" w:rsidRPr="00F2096C">
        <w:rPr>
          <w:b/>
          <w:bCs/>
        </w:rPr>
        <w:t>.</w:t>
      </w:r>
      <w:r w:rsidR="00F2096C" w:rsidRPr="00F2096C">
        <w:tab/>
      </w:r>
      <w:r w:rsidR="00D707BD" w:rsidRPr="00F2096C">
        <w:rPr>
          <w:b/>
        </w:rPr>
        <w:t>WHEREAS</w:t>
      </w:r>
      <w:r w:rsidR="00D707BD" w:rsidRPr="00F2096C">
        <w:t>,</w:t>
      </w:r>
      <w:r w:rsidR="004D4896" w:rsidRPr="00F2096C">
        <w:t xml:space="preserve"> </w:t>
      </w:r>
      <w:r w:rsidR="00902266" w:rsidRPr="00F2096C">
        <w:t xml:space="preserve">the </w:t>
      </w:r>
      <w:r>
        <w:t>GWA</w:t>
      </w:r>
      <w:r w:rsidR="00F2096C" w:rsidRPr="00F2096C">
        <w:t xml:space="preserve"> submitted an Initial Notification to DWR </w:t>
      </w:r>
      <w:r w:rsidR="004E695A">
        <w:t xml:space="preserve">on behalf of its members </w:t>
      </w:r>
      <w:r w:rsidR="00F2096C" w:rsidRPr="00F2096C">
        <w:t>to jointly develop a GSP for the Eastern San Joaquin Subbasin on February 8, 2017</w:t>
      </w:r>
      <w:r w:rsidR="00902266" w:rsidRPr="00F2096C">
        <w:t>; and</w:t>
      </w:r>
      <w:r w:rsidR="00F84B4A" w:rsidRPr="00F2096C">
        <w:t xml:space="preserve"> </w:t>
      </w:r>
    </w:p>
    <w:p w14:paraId="2A58B34C" w14:textId="7327E64F" w:rsidR="000669CF" w:rsidRPr="000669CF" w:rsidRDefault="00B426D6" w:rsidP="000669CF">
      <w:pPr>
        <w:pStyle w:val="10sp05"/>
      </w:pPr>
      <w:r>
        <w:rPr>
          <w:b/>
        </w:rPr>
        <w:t>H</w:t>
      </w:r>
      <w:r w:rsidR="004F32BF">
        <w:rPr>
          <w:b/>
        </w:rPr>
        <w:t>.</w:t>
      </w:r>
      <w:r w:rsidR="000669CF" w:rsidRPr="000669CF">
        <w:rPr>
          <w:b/>
        </w:rPr>
        <w:tab/>
        <w:t>WHEREAS</w:t>
      </w:r>
      <w:r w:rsidR="000669CF" w:rsidRPr="000669CF">
        <w:t xml:space="preserve">, the </w:t>
      </w:r>
      <w:r w:rsidR="00F551DE">
        <w:t>[GSA NAME] has coordinated with the GWA</w:t>
      </w:r>
      <w:r w:rsidR="000669CF" w:rsidRPr="000669CF">
        <w:t xml:space="preserve"> </w:t>
      </w:r>
      <w:r w:rsidR="00F551DE">
        <w:t xml:space="preserve">and all </w:t>
      </w:r>
      <w:r w:rsidR="000669CF" w:rsidRPr="000669CF">
        <w:t>other GSA</w:t>
      </w:r>
      <w:r w:rsidR="00F551DE">
        <w:t>s</w:t>
      </w:r>
      <w:r w:rsidR="000669CF" w:rsidRPr="000669CF">
        <w:t xml:space="preserve"> </w:t>
      </w:r>
      <w:r w:rsidR="00F551DE">
        <w:t xml:space="preserve">in the </w:t>
      </w:r>
      <w:r w:rsidR="004E695A" w:rsidRPr="00F2096C">
        <w:t xml:space="preserve">Eastern San Joaquin </w:t>
      </w:r>
      <w:proofErr w:type="spellStart"/>
      <w:r w:rsidR="004E695A" w:rsidRPr="00F2096C">
        <w:t>Subbasin</w:t>
      </w:r>
      <w:proofErr w:type="spellEnd"/>
      <w:r w:rsidR="000669CF">
        <w:t xml:space="preserve"> </w:t>
      </w:r>
      <w:r w:rsidR="000669CF" w:rsidRPr="000669CF">
        <w:t xml:space="preserve">to draft </w:t>
      </w:r>
      <w:r w:rsidR="004E695A">
        <w:t>a single</w:t>
      </w:r>
      <w:r w:rsidR="000669CF" w:rsidRPr="000669CF">
        <w:t xml:space="preserve"> GSP for </w:t>
      </w:r>
      <w:r>
        <w:t>its members</w:t>
      </w:r>
      <w:r w:rsidR="000669CF" w:rsidRPr="000669CF">
        <w:t>; and</w:t>
      </w:r>
    </w:p>
    <w:p w14:paraId="5804A19D" w14:textId="71EC497B" w:rsidR="00B426D6" w:rsidRDefault="00B426D6" w:rsidP="004F32BF">
      <w:pPr>
        <w:pStyle w:val="10sp05"/>
      </w:pPr>
      <w:r>
        <w:rPr>
          <w:b/>
          <w:bCs/>
        </w:rPr>
        <w:t>I</w:t>
      </w:r>
      <w:r w:rsidR="00C40EC7" w:rsidRPr="00C76DA7">
        <w:rPr>
          <w:b/>
          <w:bCs/>
        </w:rPr>
        <w:t>.</w:t>
      </w:r>
      <w:r w:rsidR="00C40EC7">
        <w:t xml:space="preserve"> </w:t>
      </w:r>
      <w:r w:rsidR="00C40EC7">
        <w:tab/>
      </w:r>
      <w:r w:rsidR="004F32BF" w:rsidRPr="004F32BF">
        <w:rPr>
          <w:b/>
          <w:bCs/>
        </w:rPr>
        <w:t>WHEREAS,</w:t>
      </w:r>
      <w:r w:rsidR="004F32BF">
        <w:t xml:space="preserve"> </w:t>
      </w:r>
      <w:r>
        <w:t xml:space="preserve">on behalf of its members </w:t>
      </w:r>
      <w:r w:rsidR="004F32BF">
        <w:t xml:space="preserve">the </w:t>
      </w:r>
      <w:r>
        <w:t>GWA</w:t>
      </w:r>
      <w:r w:rsidR="004F32BF">
        <w:t xml:space="preserve"> </w:t>
      </w:r>
      <w:r>
        <w:t xml:space="preserve">developed the draft Eastern San Joaquin GSP (“ESJ GSP”) and released the draft ESJ GSP for public comment on </w:t>
      </w:r>
      <w:r w:rsidR="006A7EA6">
        <w:t>[DATE]</w:t>
      </w:r>
      <w:r>
        <w:t xml:space="preserve">; </w:t>
      </w:r>
    </w:p>
    <w:p w14:paraId="2E24CD23" w14:textId="030B57C3" w:rsidR="00550521" w:rsidRPr="00C76DA7" w:rsidRDefault="00B426D6" w:rsidP="0042687A">
      <w:pPr>
        <w:pStyle w:val="10sp05"/>
      </w:pPr>
      <w:r w:rsidRPr="00B426D6">
        <w:rPr>
          <w:b/>
        </w:rPr>
        <w:t xml:space="preserve">J. </w:t>
      </w:r>
      <w:r w:rsidRPr="00B426D6">
        <w:rPr>
          <w:b/>
        </w:rPr>
        <w:tab/>
      </w:r>
      <w:r w:rsidR="00D707BD" w:rsidRPr="00C76DA7">
        <w:rPr>
          <w:b/>
        </w:rPr>
        <w:t>WHEREAS</w:t>
      </w:r>
      <w:r w:rsidR="00D707BD" w:rsidRPr="00C76DA7">
        <w:t xml:space="preserve">, the </w:t>
      </w:r>
      <w:r>
        <w:t>GWA reviewed and responded to comments on the ESJ GSP on behalf of its members</w:t>
      </w:r>
      <w:r w:rsidR="00D707BD" w:rsidRPr="00C76DA7">
        <w:t>; and</w:t>
      </w:r>
    </w:p>
    <w:p w14:paraId="087DA52F" w14:textId="77777777" w:rsidR="00F87F95" w:rsidRDefault="00B426D6" w:rsidP="00B426D6">
      <w:pPr>
        <w:pStyle w:val="10sp05"/>
        <w:rPr>
          <w:b/>
        </w:rPr>
      </w:pPr>
      <w:r>
        <w:rPr>
          <w:b/>
        </w:rPr>
        <w:t>K</w:t>
      </w:r>
      <w:r w:rsidR="004F32BF">
        <w:rPr>
          <w:b/>
        </w:rPr>
        <w:t>.</w:t>
      </w:r>
      <w:r>
        <w:rPr>
          <w:b/>
        </w:rPr>
        <w:tab/>
      </w:r>
      <w:r w:rsidR="00F87F95" w:rsidRPr="004F32BF">
        <w:rPr>
          <w:b/>
          <w:bCs/>
        </w:rPr>
        <w:t>WHEREAS</w:t>
      </w:r>
      <w:r w:rsidR="00F87F95">
        <w:t>, on August 16, 2019, the GWA released the Notice of Intent on behalf of its members pursuant to Water Code section 10728.4; and</w:t>
      </w:r>
      <w:r w:rsidR="00F87F95">
        <w:rPr>
          <w:b/>
        </w:rPr>
        <w:t xml:space="preserve"> </w:t>
      </w:r>
    </w:p>
    <w:p w14:paraId="119A9704" w14:textId="27AB75DA" w:rsidR="00B426D6" w:rsidRDefault="00F87F95" w:rsidP="00B426D6">
      <w:pPr>
        <w:pStyle w:val="10sp05"/>
      </w:pPr>
      <w:r>
        <w:rPr>
          <w:b/>
        </w:rPr>
        <w:lastRenderedPageBreak/>
        <w:t>L.</w:t>
      </w:r>
      <w:r>
        <w:rPr>
          <w:b/>
        </w:rPr>
        <w:tab/>
      </w:r>
      <w:r w:rsidR="00B426D6">
        <w:rPr>
          <w:b/>
        </w:rPr>
        <w:t>W</w:t>
      </w:r>
      <w:r w:rsidR="00B426D6" w:rsidRPr="00B426D6">
        <w:rPr>
          <w:b/>
        </w:rPr>
        <w:t>HEREAS</w:t>
      </w:r>
      <w:r w:rsidR="00B426D6">
        <w:t xml:space="preserve">, </w:t>
      </w:r>
      <w:r>
        <w:t xml:space="preserve">the GWA released the final ESJ GSP on [DATE], which is </w:t>
      </w:r>
      <w:r w:rsidR="00B426D6">
        <w:t>attached t</w:t>
      </w:r>
      <w:r>
        <w:t>o this resolution as Exhibit A</w:t>
      </w:r>
      <w:r w:rsidR="00B426D6">
        <w:t>; and</w:t>
      </w:r>
    </w:p>
    <w:p w14:paraId="038B8FE9" w14:textId="0118FB86" w:rsidR="00682F1A" w:rsidRDefault="00F87F95" w:rsidP="00F87F95">
      <w:pPr>
        <w:pStyle w:val="10sp05"/>
      </w:pPr>
      <w:r>
        <w:rPr>
          <w:b/>
          <w:bCs/>
        </w:rPr>
        <w:t>M</w:t>
      </w:r>
      <w:r w:rsidR="00B426D6" w:rsidRPr="004F32BF">
        <w:rPr>
          <w:b/>
          <w:bCs/>
        </w:rPr>
        <w:t xml:space="preserve">. </w:t>
      </w:r>
      <w:r w:rsidR="00B426D6" w:rsidRPr="004F32BF">
        <w:rPr>
          <w:b/>
          <w:bCs/>
        </w:rPr>
        <w:tab/>
      </w:r>
      <w:r>
        <w:rPr>
          <w:b/>
          <w:bCs/>
        </w:rPr>
        <w:t xml:space="preserve">WHEREAS, </w:t>
      </w:r>
      <w:r>
        <w:t>on [DATE] the</w:t>
      </w:r>
      <w:r w:rsidRPr="00F87F95">
        <w:t xml:space="preserve"> GWA recommended each of its members adopt the </w:t>
      </w:r>
      <w:r>
        <w:t xml:space="preserve">final </w:t>
      </w:r>
      <w:r w:rsidRPr="00F87F95">
        <w:t>ESJ GSP f</w:t>
      </w:r>
      <w:r w:rsidR="006A7EA6">
        <w:t xml:space="preserve">or their respective jurisdiction. </w:t>
      </w:r>
      <w:r>
        <w:t xml:space="preserve"> </w:t>
      </w:r>
    </w:p>
    <w:p w14:paraId="09D09C7F" w14:textId="5A739AE1" w:rsidR="00AF2211" w:rsidRDefault="00D707BD" w:rsidP="005F03B3">
      <w:pPr>
        <w:pStyle w:val="10sp05"/>
      </w:pPr>
      <w:r>
        <w:rPr>
          <w:b/>
        </w:rPr>
        <w:t xml:space="preserve">NOW, THEREFORE, </w:t>
      </w:r>
      <w:r>
        <w:t xml:space="preserve">BE IT RESOLVED that the Board of Directors </w:t>
      </w:r>
      <w:r w:rsidR="00A608F8">
        <w:t xml:space="preserve">of the </w:t>
      </w:r>
      <w:r w:rsidR="00B357C9">
        <w:t>[</w:t>
      </w:r>
      <w:r w:rsidR="005278D7">
        <w:t>GSA NAME</w:t>
      </w:r>
      <w:r w:rsidR="00B357C9">
        <w:t>]</w:t>
      </w:r>
      <w:r w:rsidR="00A608F8">
        <w:t xml:space="preserve"> </w:t>
      </w:r>
      <w:r>
        <w:t>finds as follows:</w:t>
      </w:r>
    </w:p>
    <w:p w14:paraId="0A6A0126" w14:textId="180A1FA7" w:rsidR="006A7EA6" w:rsidRDefault="00F87F95" w:rsidP="005F03B3">
      <w:pPr>
        <w:pStyle w:val="10sp05"/>
        <w:numPr>
          <w:ilvl w:val="0"/>
          <w:numId w:val="22"/>
        </w:numPr>
      </w:pPr>
      <w:r>
        <w:t xml:space="preserve">[GSA NAME] </w:t>
      </w:r>
      <w:r w:rsidR="00D707BD">
        <w:t xml:space="preserve">hereby </w:t>
      </w:r>
      <w:r w:rsidR="005F03B3">
        <w:t xml:space="preserve">approves and </w:t>
      </w:r>
      <w:r w:rsidR="00F84B4A">
        <w:t xml:space="preserve">adopts the </w:t>
      </w:r>
      <w:r>
        <w:t xml:space="preserve">final </w:t>
      </w:r>
      <w:r w:rsidR="00D62A0D">
        <w:t>ESJGA</w:t>
      </w:r>
      <w:r w:rsidR="00D707BD">
        <w:t xml:space="preserve"> </w:t>
      </w:r>
      <w:r w:rsidR="006A7EA6">
        <w:t xml:space="preserve">GSP as attached in Exhibit A.  </w:t>
      </w:r>
    </w:p>
    <w:p w14:paraId="1974E811" w14:textId="14458AF1" w:rsidR="00F84B4A" w:rsidRDefault="006A7EA6" w:rsidP="005F03B3">
      <w:pPr>
        <w:pStyle w:val="10sp05"/>
        <w:numPr>
          <w:ilvl w:val="0"/>
          <w:numId w:val="22"/>
        </w:numPr>
      </w:pPr>
      <w:r>
        <w:t xml:space="preserve">[GSA NAME] </w:t>
      </w:r>
      <w:r w:rsidR="00D707BD">
        <w:t xml:space="preserve">authorizes the </w:t>
      </w:r>
      <w:r w:rsidR="00F87F95">
        <w:t>GWA</w:t>
      </w:r>
      <w:r w:rsidR="00472ECF">
        <w:t>,</w:t>
      </w:r>
      <w:r w:rsidR="00A608F8">
        <w:t xml:space="preserve"> its consultants</w:t>
      </w:r>
      <w:r w:rsidR="00472ECF">
        <w:t>, and the Plan Manager</w:t>
      </w:r>
      <w:r w:rsidR="00C9209B">
        <w:t xml:space="preserve"> to take such other actions as may be reasonably necessary to </w:t>
      </w:r>
      <w:r>
        <w:t>submit</w:t>
      </w:r>
      <w:r w:rsidR="00A608F8">
        <w:t xml:space="preserve"> the </w:t>
      </w:r>
      <w:r w:rsidR="002F5CDD">
        <w:t>ESJGA</w:t>
      </w:r>
      <w:r w:rsidR="00D707BD">
        <w:t xml:space="preserve"> </w:t>
      </w:r>
      <w:r w:rsidR="00A608F8">
        <w:t xml:space="preserve">GSP </w:t>
      </w:r>
      <w:r>
        <w:t>to</w:t>
      </w:r>
      <w:r w:rsidR="00A608F8">
        <w:t xml:space="preserve"> DWR by January 31, 2020, and </w:t>
      </w:r>
      <w:r w:rsidR="00C9209B">
        <w:t xml:space="preserve">implement the purpose of this Resolution. </w:t>
      </w:r>
    </w:p>
    <w:p w14:paraId="198307AB" w14:textId="19EC26E2" w:rsidR="00C9209B" w:rsidRDefault="00D707BD" w:rsidP="005F03B3">
      <w:pPr>
        <w:pStyle w:val="10sp05"/>
      </w:pPr>
      <w:r>
        <w:t xml:space="preserve">PASSED, APPROVED, AND ADOPTED this _____ day of </w:t>
      </w:r>
      <w:r w:rsidR="005F03B3">
        <w:t>_________________</w:t>
      </w:r>
      <w:r>
        <w:t>, 2019 by the following vote:</w:t>
      </w:r>
    </w:p>
    <w:p w14:paraId="70D24800" w14:textId="77777777" w:rsidR="00C9209B" w:rsidRDefault="00D707BD" w:rsidP="00C9209B">
      <w:pPr>
        <w:pStyle w:val="Normal0"/>
        <w:jc w:val="both"/>
      </w:pPr>
      <w:r>
        <w:t>AYES:</w:t>
      </w:r>
    </w:p>
    <w:p w14:paraId="4E211C96" w14:textId="77777777" w:rsidR="00C9209B" w:rsidRDefault="00D707BD" w:rsidP="00C9209B">
      <w:pPr>
        <w:pStyle w:val="Normal0"/>
        <w:jc w:val="both"/>
      </w:pPr>
      <w:r>
        <w:t>NAYS:</w:t>
      </w:r>
    </w:p>
    <w:p w14:paraId="6752989B" w14:textId="77777777" w:rsidR="00C9209B" w:rsidRDefault="00D707BD" w:rsidP="00C9209B">
      <w:pPr>
        <w:pStyle w:val="Normal0"/>
        <w:jc w:val="both"/>
      </w:pPr>
      <w:r>
        <w:t>ABSTAIN:</w:t>
      </w:r>
    </w:p>
    <w:p w14:paraId="66B564A6" w14:textId="77777777" w:rsidR="00C9209B" w:rsidRDefault="00D707BD" w:rsidP="00C9209B">
      <w:pPr>
        <w:pStyle w:val="Normal0"/>
        <w:jc w:val="both"/>
      </w:pPr>
      <w:r>
        <w:t>ABSENT:</w:t>
      </w:r>
    </w:p>
    <w:p w14:paraId="57E31530" w14:textId="77777777" w:rsidR="00C9209B" w:rsidRDefault="00C9209B" w:rsidP="00C9209B">
      <w:pPr>
        <w:pStyle w:val="Normal0"/>
        <w:jc w:val="both"/>
      </w:pPr>
    </w:p>
    <w:p w14:paraId="3D01DAA6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>______________________________</w:t>
      </w:r>
    </w:p>
    <w:p w14:paraId="0B2DDD63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 xml:space="preserve">     </w:t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 w:rsidRPr="005F442E">
        <w:rPr>
          <w:spacing w:val="-3"/>
          <w:szCs w:val="24"/>
        </w:rPr>
        <w:t>Chairman</w:t>
      </w:r>
    </w:p>
    <w:p w14:paraId="10A5CA78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>Attest:</w:t>
      </w:r>
    </w:p>
    <w:p w14:paraId="43550861" w14:textId="77777777" w:rsidR="00C9209B" w:rsidRDefault="00C9209B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</w:p>
    <w:p w14:paraId="302F4037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</w:p>
    <w:p w14:paraId="1FBF42B1" w14:textId="77777777" w:rsidR="00C9209B" w:rsidRDefault="00D707BD" w:rsidP="00C9209B">
      <w:pPr>
        <w:tabs>
          <w:tab w:val="left" w:pos="-720"/>
        </w:tabs>
        <w:spacing w:line="276" w:lineRule="auto"/>
        <w:ind w:hanging="14"/>
        <w:rPr>
          <w:spacing w:val="-3"/>
          <w:szCs w:val="24"/>
        </w:rPr>
      </w:pPr>
      <w:r>
        <w:rPr>
          <w:spacing w:val="-3"/>
          <w:szCs w:val="24"/>
        </w:rPr>
        <w:t>________________________________</w:t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>Date:  ________________________</w:t>
      </w:r>
    </w:p>
    <w:p w14:paraId="098BA986" w14:textId="3C367461" w:rsidR="00C9209B" w:rsidRPr="00F84B4A" w:rsidRDefault="00D707BD" w:rsidP="00441FBD">
      <w:pPr>
        <w:tabs>
          <w:tab w:val="left" w:pos="-720"/>
        </w:tabs>
        <w:spacing w:line="276" w:lineRule="auto"/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proofErr w:type="gramStart"/>
      <w:r>
        <w:rPr>
          <w:spacing w:val="-3"/>
          <w:szCs w:val="24"/>
        </w:rPr>
        <w:t>,  Secretary</w:t>
      </w:r>
      <w:proofErr w:type="gramEnd"/>
      <w:r>
        <w:rPr>
          <w:spacing w:val="-3"/>
          <w:szCs w:val="24"/>
        </w:rPr>
        <w:t xml:space="preserve"> </w:t>
      </w:r>
    </w:p>
    <w:sectPr w:rsidR="00C9209B" w:rsidRPr="00F84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9E33" w14:textId="77777777" w:rsidR="00D947D1" w:rsidRDefault="00D947D1">
      <w:r>
        <w:separator/>
      </w:r>
    </w:p>
  </w:endnote>
  <w:endnote w:type="continuationSeparator" w:id="0">
    <w:p w14:paraId="52BA3F7F" w14:textId="77777777" w:rsidR="00D947D1" w:rsidRDefault="00D9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22D6" w14:textId="77777777" w:rsidR="000A37C9" w:rsidRDefault="000A3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05B5" w14:textId="77777777" w:rsidR="00F8565E" w:rsidRDefault="00F8565E">
    <w:pPr>
      <w:pStyle w:val="Footer"/>
    </w:pPr>
  </w:p>
  <w:p w14:paraId="58CD7E6A" w14:textId="238C3416" w:rsidR="000A37C9" w:rsidRDefault="00F8565E" w:rsidP="00F856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F8565E">
      <w:rPr>
        <w:sz w:val="18"/>
      </w:rPr>
      <w:instrText>IF "</w:instrText>
    </w:r>
    <w:r w:rsidRPr="00F8565E">
      <w:rPr>
        <w:sz w:val="18"/>
      </w:rPr>
      <w:fldChar w:fldCharType="begin"/>
    </w:r>
    <w:r w:rsidRPr="00F8565E">
      <w:rPr>
        <w:sz w:val="18"/>
      </w:rPr>
      <w:instrText xml:space="preserve"> DOCVARIABLE "SWDocIDLocation" </w:instrText>
    </w:r>
    <w:r w:rsidRPr="00F8565E">
      <w:rPr>
        <w:sz w:val="18"/>
      </w:rPr>
      <w:fldChar w:fldCharType="separate"/>
    </w:r>
    <w:r w:rsidR="001027DB">
      <w:rPr>
        <w:sz w:val="18"/>
      </w:rPr>
      <w:instrText>1</w:instrText>
    </w:r>
    <w:r w:rsidRPr="00F8565E">
      <w:rPr>
        <w:sz w:val="18"/>
      </w:rPr>
      <w:fldChar w:fldCharType="end"/>
    </w:r>
    <w:r w:rsidRPr="00F8565E">
      <w:rPr>
        <w:sz w:val="18"/>
      </w:rPr>
      <w:instrText>" = "1" "</w:instrText>
    </w:r>
    <w:r w:rsidRPr="00F8565E">
      <w:rPr>
        <w:sz w:val="18"/>
      </w:rPr>
      <w:fldChar w:fldCharType="begin"/>
    </w:r>
    <w:r w:rsidRPr="00F8565E">
      <w:rPr>
        <w:sz w:val="18"/>
      </w:rPr>
      <w:instrText xml:space="preserve"> DOCPROPERTY "SWDocID" </w:instrText>
    </w:r>
    <w:r w:rsidRPr="00F8565E">
      <w:rPr>
        <w:sz w:val="18"/>
      </w:rPr>
      <w:fldChar w:fldCharType="separate"/>
    </w:r>
    <w:r w:rsidR="001027DB">
      <w:rPr>
        <w:sz w:val="18"/>
      </w:rPr>
      <w:instrText>1315757-2</w:instrText>
    </w:r>
    <w:r w:rsidRPr="00F8565E">
      <w:rPr>
        <w:sz w:val="18"/>
      </w:rPr>
      <w:fldChar w:fldCharType="end"/>
    </w:r>
    <w:r w:rsidRPr="00F8565E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1027DB">
      <w:rPr>
        <w:noProof/>
        <w:sz w:val="18"/>
      </w:rPr>
      <w:t>1315757-2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BF28" w14:textId="77777777" w:rsidR="000A37C9" w:rsidRDefault="000A3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64A1" w14:textId="77777777" w:rsidR="00D947D1" w:rsidRDefault="00D947D1">
      <w:r>
        <w:separator/>
      </w:r>
    </w:p>
  </w:footnote>
  <w:footnote w:type="continuationSeparator" w:id="0">
    <w:p w14:paraId="60ED5EF7" w14:textId="77777777" w:rsidR="00D947D1" w:rsidRDefault="00D9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3D3B" w14:textId="77777777" w:rsidR="000A37C9" w:rsidRDefault="000A3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010917"/>
      <w:docPartObj>
        <w:docPartGallery w:val="Watermarks"/>
        <w:docPartUnique/>
      </w:docPartObj>
    </w:sdtPr>
    <w:sdtEndPr/>
    <w:sdtContent>
      <w:p w14:paraId="0F15A612" w14:textId="77777777" w:rsidR="001E6146" w:rsidRDefault="00550CCC">
        <w:pPr>
          <w:pStyle w:val="Header"/>
        </w:pPr>
        <w:r>
          <w:rPr>
            <w:noProof/>
          </w:rPr>
          <w:pict w14:anchorId="537E80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97EB" w14:textId="77777777" w:rsidR="000A37C9" w:rsidRDefault="000A3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1B21F4E"/>
    <w:multiLevelType w:val="hybridMultilevel"/>
    <w:tmpl w:val="CC185F3A"/>
    <w:lvl w:ilvl="0" w:tplc="A366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66B95"/>
    <w:multiLevelType w:val="hybridMultilevel"/>
    <w:tmpl w:val="8D36FBDE"/>
    <w:lvl w:ilvl="0" w:tplc="22BA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24C62"/>
    <w:multiLevelType w:val="hybridMultilevel"/>
    <w:tmpl w:val="D2E2A710"/>
    <w:lvl w:ilvl="0" w:tplc="BF189F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B6E07"/>
    <w:multiLevelType w:val="hybridMultilevel"/>
    <w:tmpl w:val="191C9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8B7206"/>
    <w:multiLevelType w:val="hybridMultilevel"/>
    <w:tmpl w:val="0F58F9E6"/>
    <w:lvl w:ilvl="0" w:tplc="3740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75BE7"/>
    <w:multiLevelType w:val="hybridMultilevel"/>
    <w:tmpl w:val="318E9584"/>
    <w:lvl w:ilvl="0" w:tplc="147E8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94403"/>
    <w:multiLevelType w:val="hybridMultilevel"/>
    <w:tmpl w:val="EA9C2A94"/>
    <w:lvl w:ilvl="0" w:tplc="71F8A9A4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6B0E6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09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2C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A7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32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25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4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05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A154A"/>
    <w:multiLevelType w:val="hybridMultilevel"/>
    <w:tmpl w:val="B5AE4E08"/>
    <w:lvl w:ilvl="0" w:tplc="55FC2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9916A4"/>
    <w:multiLevelType w:val="hybridMultilevel"/>
    <w:tmpl w:val="A87885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36717"/>
    <w:multiLevelType w:val="hybridMultilevel"/>
    <w:tmpl w:val="06C63D84"/>
    <w:lvl w:ilvl="0" w:tplc="FACABE8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D51D3"/>
    <w:multiLevelType w:val="hybridMultilevel"/>
    <w:tmpl w:val="D7960D82"/>
    <w:lvl w:ilvl="0" w:tplc="8822F41E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35D97"/>
    <w:multiLevelType w:val="hybridMultilevel"/>
    <w:tmpl w:val="9134E3B4"/>
    <w:lvl w:ilvl="0" w:tplc="2D6E3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7"/>
  </w:num>
  <w:num w:numId="17">
    <w:abstractNumId w:val="10"/>
  </w:num>
  <w:num w:numId="18">
    <w:abstractNumId w:val="12"/>
  </w:num>
  <w:num w:numId="19">
    <w:abstractNumId w:val="5"/>
  </w:num>
  <w:num w:numId="20">
    <w:abstractNumId w:val="6"/>
  </w:num>
  <w:num w:numId="21">
    <w:abstractNumId w:val="17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eeter, Monica J.">
    <w15:presenceInfo w15:providerId="AD" w15:userId="S-1-5-21-1149392251-1047746022-6498272-1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20"/>
  <w:clickAndTypeStyle w:val="Normal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F904B1"/>
    <w:rsid w:val="0000045E"/>
    <w:rsid w:val="000143A2"/>
    <w:rsid w:val="00017254"/>
    <w:rsid w:val="00021A5E"/>
    <w:rsid w:val="00023EA7"/>
    <w:rsid w:val="000376CE"/>
    <w:rsid w:val="000577C7"/>
    <w:rsid w:val="000669CF"/>
    <w:rsid w:val="00083481"/>
    <w:rsid w:val="00095F9B"/>
    <w:rsid w:val="00096B9C"/>
    <w:rsid w:val="00096D0E"/>
    <w:rsid w:val="000A132A"/>
    <w:rsid w:val="000A37C9"/>
    <w:rsid w:val="000B092A"/>
    <w:rsid w:val="000F261A"/>
    <w:rsid w:val="000F30CA"/>
    <w:rsid w:val="000F710F"/>
    <w:rsid w:val="000F7910"/>
    <w:rsid w:val="001027DB"/>
    <w:rsid w:val="00123136"/>
    <w:rsid w:val="00137065"/>
    <w:rsid w:val="001479B1"/>
    <w:rsid w:val="00151EC6"/>
    <w:rsid w:val="00156EA7"/>
    <w:rsid w:val="0018025F"/>
    <w:rsid w:val="001A2E2F"/>
    <w:rsid w:val="001C3978"/>
    <w:rsid w:val="001E6146"/>
    <w:rsid w:val="001F6F81"/>
    <w:rsid w:val="0021369D"/>
    <w:rsid w:val="002145BA"/>
    <w:rsid w:val="00246025"/>
    <w:rsid w:val="002500D6"/>
    <w:rsid w:val="00280B93"/>
    <w:rsid w:val="00284A5E"/>
    <w:rsid w:val="002A7657"/>
    <w:rsid w:val="002E5432"/>
    <w:rsid w:val="002F5CDD"/>
    <w:rsid w:val="002F7C67"/>
    <w:rsid w:val="003048C0"/>
    <w:rsid w:val="00305489"/>
    <w:rsid w:val="00306B03"/>
    <w:rsid w:val="003233D7"/>
    <w:rsid w:val="003234E0"/>
    <w:rsid w:val="00363573"/>
    <w:rsid w:val="00363AE7"/>
    <w:rsid w:val="00367B06"/>
    <w:rsid w:val="003804C0"/>
    <w:rsid w:val="00385E10"/>
    <w:rsid w:val="003915B0"/>
    <w:rsid w:val="003B570A"/>
    <w:rsid w:val="003C20BD"/>
    <w:rsid w:val="003E6E0C"/>
    <w:rsid w:val="003F7B66"/>
    <w:rsid w:val="004029F2"/>
    <w:rsid w:val="00415660"/>
    <w:rsid w:val="00415A69"/>
    <w:rsid w:val="0042687A"/>
    <w:rsid w:val="004347FA"/>
    <w:rsid w:val="00441FBD"/>
    <w:rsid w:val="00443C38"/>
    <w:rsid w:val="00455739"/>
    <w:rsid w:val="00461B56"/>
    <w:rsid w:val="00472B26"/>
    <w:rsid w:val="00472ECF"/>
    <w:rsid w:val="00490A75"/>
    <w:rsid w:val="004955DB"/>
    <w:rsid w:val="004A04C7"/>
    <w:rsid w:val="004B1F62"/>
    <w:rsid w:val="004C1EE4"/>
    <w:rsid w:val="004D4896"/>
    <w:rsid w:val="004E3582"/>
    <w:rsid w:val="004E695A"/>
    <w:rsid w:val="004F32BF"/>
    <w:rsid w:val="004F53EB"/>
    <w:rsid w:val="005130E3"/>
    <w:rsid w:val="005210B1"/>
    <w:rsid w:val="005278D7"/>
    <w:rsid w:val="005342BD"/>
    <w:rsid w:val="00536354"/>
    <w:rsid w:val="00550521"/>
    <w:rsid w:val="00550CCC"/>
    <w:rsid w:val="00557E6B"/>
    <w:rsid w:val="00573A5C"/>
    <w:rsid w:val="00582AA7"/>
    <w:rsid w:val="005A0A48"/>
    <w:rsid w:val="005A4D21"/>
    <w:rsid w:val="005A6BFA"/>
    <w:rsid w:val="005C1564"/>
    <w:rsid w:val="005C7169"/>
    <w:rsid w:val="005E06B3"/>
    <w:rsid w:val="005E3F0A"/>
    <w:rsid w:val="005F03B3"/>
    <w:rsid w:val="005F3316"/>
    <w:rsid w:val="005F442E"/>
    <w:rsid w:val="0060463A"/>
    <w:rsid w:val="0061672C"/>
    <w:rsid w:val="00621D2B"/>
    <w:rsid w:val="00635525"/>
    <w:rsid w:val="0063647A"/>
    <w:rsid w:val="00645006"/>
    <w:rsid w:val="00660AC5"/>
    <w:rsid w:val="00662E7C"/>
    <w:rsid w:val="006728D3"/>
    <w:rsid w:val="00682F1A"/>
    <w:rsid w:val="00685AAF"/>
    <w:rsid w:val="00695431"/>
    <w:rsid w:val="0069687A"/>
    <w:rsid w:val="006A0245"/>
    <w:rsid w:val="006A7EA6"/>
    <w:rsid w:val="006B088B"/>
    <w:rsid w:val="006E544D"/>
    <w:rsid w:val="006E5941"/>
    <w:rsid w:val="00700E92"/>
    <w:rsid w:val="00711122"/>
    <w:rsid w:val="007266F7"/>
    <w:rsid w:val="007312C3"/>
    <w:rsid w:val="0073390E"/>
    <w:rsid w:val="00737933"/>
    <w:rsid w:val="007405D2"/>
    <w:rsid w:val="007519A6"/>
    <w:rsid w:val="00752B2D"/>
    <w:rsid w:val="00777EB4"/>
    <w:rsid w:val="00784DE2"/>
    <w:rsid w:val="007A0E9B"/>
    <w:rsid w:val="007A3F3B"/>
    <w:rsid w:val="007A7F92"/>
    <w:rsid w:val="007D02D3"/>
    <w:rsid w:val="007E4701"/>
    <w:rsid w:val="007F09EA"/>
    <w:rsid w:val="008073B2"/>
    <w:rsid w:val="008152CF"/>
    <w:rsid w:val="00830ED8"/>
    <w:rsid w:val="00833720"/>
    <w:rsid w:val="00835AD6"/>
    <w:rsid w:val="00841A42"/>
    <w:rsid w:val="00850A44"/>
    <w:rsid w:val="00870BED"/>
    <w:rsid w:val="008A156E"/>
    <w:rsid w:val="008A2D8F"/>
    <w:rsid w:val="008B0925"/>
    <w:rsid w:val="008B730B"/>
    <w:rsid w:val="008D663E"/>
    <w:rsid w:val="008E14E2"/>
    <w:rsid w:val="008E1CAE"/>
    <w:rsid w:val="008F3B58"/>
    <w:rsid w:val="00902266"/>
    <w:rsid w:val="00907FA5"/>
    <w:rsid w:val="009121BB"/>
    <w:rsid w:val="00912BAC"/>
    <w:rsid w:val="00923DFB"/>
    <w:rsid w:val="00940E79"/>
    <w:rsid w:val="009510E8"/>
    <w:rsid w:val="009816CA"/>
    <w:rsid w:val="00982B4E"/>
    <w:rsid w:val="009854C4"/>
    <w:rsid w:val="009A42F6"/>
    <w:rsid w:val="009B1678"/>
    <w:rsid w:val="009C4D2A"/>
    <w:rsid w:val="009D427B"/>
    <w:rsid w:val="009D6C26"/>
    <w:rsid w:val="009F2011"/>
    <w:rsid w:val="009F4F41"/>
    <w:rsid w:val="009F694C"/>
    <w:rsid w:val="00A15392"/>
    <w:rsid w:val="00A268EF"/>
    <w:rsid w:val="00A608F8"/>
    <w:rsid w:val="00A61DAA"/>
    <w:rsid w:val="00A7204A"/>
    <w:rsid w:val="00A758E2"/>
    <w:rsid w:val="00AB1AD0"/>
    <w:rsid w:val="00AB782C"/>
    <w:rsid w:val="00AC3EDD"/>
    <w:rsid w:val="00AC5141"/>
    <w:rsid w:val="00AF2211"/>
    <w:rsid w:val="00B24778"/>
    <w:rsid w:val="00B333AE"/>
    <w:rsid w:val="00B3442C"/>
    <w:rsid w:val="00B357C9"/>
    <w:rsid w:val="00B36427"/>
    <w:rsid w:val="00B426D6"/>
    <w:rsid w:val="00B44352"/>
    <w:rsid w:val="00BB2371"/>
    <w:rsid w:val="00BC6D2F"/>
    <w:rsid w:val="00BD65DF"/>
    <w:rsid w:val="00BE44C8"/>
    <w:rsid w:val="00BE5ECB"/>
    <w:rsid w:val="00BF1386"/>
    <w:rsid w:val="00C04F63"/>
    <w:rsid w:val="00C21664"/>
    <w:rsid w:val="00C21D9F"/>
    <w:rsid w:val="00C25368"/>
    <w:rsid w:val="00C33AB4"/>
    <w:rsid w:val="00C40EC7"/>
    <w:rsid w:val="00C42489"/>
    <w:rsid w:val="00C71516"/>
    <w:rsid w:val="00C76DA7"/>
    <w:rsid w:val="00C82AB8"/>
    <w:rsid w:val="00C9209B"/>
    <w:rsid w:val="00CA7D38"/>
    <w:rsid w:val="00CB18D4"/>
    <w:rsid w:val="00CC11B1"/>
    <w:rsid w:val="00CC1473"/>
    <w:rsid w:val="00CC2690"/>
    <w:rsid w:val="00CC7F47"/>
    <w:rsid w:val="00CE3549"/>
    <w:rsid w:val="00CE482D"/>
    <w:rsid w:val="00CF0036"/>
    <w:rsid w:val="00CF6EF5"/>
    <w:rsid w:val="00D01C38"/>
    <w:rsid w:val="00D33F63"/>
    <w:rsid w:val="00D4493C"/>
    <w:rsid w:val="00D62A0D"/>
    <w:rsid w:val="00D707BD"/>
    <w:rsid w:val="00D7233F"/>
    <w:rsid w:val="00D7490B"/>
    <w:rsid w:val="00D82C4F"/>
    <w:rsid w:val="00D85D37"/>
    <w:rsid w:val="00D947D1"/>
    <w:rsid w:val="00DB0FA9"/>
    <w:rsid w:val="00E16584"/>
    <w:rsid w:val="00E34F37"/>
    <w:rsid w:val="00E60543"/>
    <w:rsid w:val="00E67AB7"/>
    <w:rsid w:val="00E70BB8"/>
    <w:rsid w:val="00E727A4"/>
    <w:rsid w:val="00E81F69"/>
    <w:rsid w:val="00E908E7"/>
    <w:rsid w:val="00E9130E"/>
    <w:rsid w:val="00EA05AE"/>
    <w:rsid w:val="00EE49D0"/>
    <w:rsid w:val="00F166D4"/>
    <w:rsid w:val="00F2096C"/>
    <w:rsid w:val="00F21973"/>
    <w:rsid w:val="00F45027"/>
    <w:rsid w:val="00F45D0D"/>
    <w:rsid w:val="00F551DE"/>
    <w:rsid w:val="00F774CC"/>
    <w:rsid w:val="00F80E45"/>
    <w:rsid w:val="00F84B4A"/>
    <w:rsid w:val="00F8565E"/>
    <w:rsid w:val="00F87F95"/>
    <w:rsid w:val="00F904B1"/>
    <w:rsid w:val="00F91523"/>
    <w:rsid w:val="00F94BBC"/>
    <w:rsid w:val="00FA481C"/>
    <w:rsid w:val="00FB3011"/>
    <w:rsid w:val="00FB52F8"/>
    <w:rsid w:val="00FC3907"/>
    <w:rsid w:val="00FD60A2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D380346"/>
  <w15:docId w15:val="{5B9900F9-24D2-44CF-8227-39AA23E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45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73390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rsid w:val="0073390E"/>
    <w:pPr>
      <w:spacing w:after="240"/>
    </w:pPr>
  </w:style>
  <w:style w:type="paragraph" w:customStyle="1" w:styleId="10sp0nospaceafter">
    <w:name w:val="_1.0sp 0&quot; (no space after)"/>
    <w:basedOn w:val="Normal0"/>
    <w:rsid w:val="0073390E"/>
  </w:style>
  <w:style w:type="paragraph" w:customStyle="1" w:styleId="10sp05">
    <w:name w:val="_1.0sp 0.5&quot;"/>
    <w:basedOn w:val="Normal0"/>
    <w:rsid w:val="0073390E"/>
    <w:pPr>
      <w:spacing w:after="240"/>
      <w:ind w:firstLine="720"/>
    </w:pPr>
  </w:style>
  <w:style w:type="paragraph" w:customStyle="1" w:styleId="10sp1">
    <w:name w:val="_1.0sp 1&quot;"/>
    <w:basedOn w:val="Normal0"/>
    <w:rsid w:val="0073390E"/>
    <w:pPr>
      <w:spacing w:after="240"/>
      <w:ind w:firstLine="1440"/>
    </w:pPr>
  </w:style>
  <w:style w:type="paragraph" w:customStyle="1" w:styleId="10sp15">
    <w:name w:val="_1.0sp 1.5&quot;"/>
    <w:basedOn w:val="Normal0"/>
    <w:rsid w:val="0073390E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73390E"/>
    <w:pPr>
      <w:spacing w:after="240"/>
      <w:ind w:firstLine="2880"/>
    </w:pPr>
  </w:style>
  <w:style w:type="paragraph" w:customStyle="1" w:styleId="10spCentered">
    <w:name w:val="_1.0sp Centered"/>
    <w:basedOn w:val="Normal0"/>
    <w:rsid w:val="0073390E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73390E"/>
    <w:pPr>
      <w:jc w:val="center"/>
    </w:pPr>
  </w:style>
  <w:style w:type="paragraph" w:customStyle="1" w:styleId="10spHanging05">
    <w:name w:val="_1.0sp Hanging 0.5&quot;"/>
    <w:basedOn w:val="Normal0"/>
    <w:rsid w:val="0073390E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73390E"/>
    <w:pPr>
      <w:ind w:left="720" w:hanging="720"/>
    </w:pPr>
  </w:style>
  <w:style w:type="paragraph" w:customStyle="1" w:styleId="10spHanging1">
    <w:name w:val="_1.0sp Hanging 1&quot;"/>
    <w:basedOn w:val="Normal0"/>
    <w:rsid w:val="0073390E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73390E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73390E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73390E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73390E"/>
    <w:pPr>
      <w:ind w:left="720"/>
    </w:pPr>
  </w:style>
  <w:style w:type="paragraph" w:customStyle="1" w:styleId="10spLeftInd1">
    <w:name w:val="_1.0sp Left Ind 1&quot;"/>
    <w:basedOn w:val="Normal0"/>
    <w:rsid w:val="0073390E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73390E"/>
    <w:pPr>
      <w:spacing w:after="240"/>
      <w:ind w:left="2160"/>
    </w:pPr>
  </w:style>
  <w:style w:type="paragraph" w:customStyle="1" w:styleId="10spLeftInd2">
    <w:name w:val="_1.0sp Left Ind 2&quot;"/>
    <w:basedOn w:val="Normal0"/>
    <w:rsid w:val="0073390E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73390E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73390E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73390E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73390E"/>
    <w:pPr>
      <w:spacing w:after="240"/>
      <w:ind w:left="2880" w:right="2880"/>
    </w:pPr>
  </w:style>
  <w:style w:type="paragraph" w:customStyle="1" w:styleId="10spRightAligned">
    <w:name w:val="_1.0sp Right Aligned"/>
    <w:basedOn w:val="Normal0"/>
    <w:rsid w:val="0073390E"/>
    <w:pPr>
      <w:spacing w:after="240"/>
      <w:jc w:val="right"/>
    </w:pPr>
  </w:style>
  <w:style w:type="paragraph" w:customStyle="1" w:styleId="15sp0">
    <w:name w:val="_1.5sp 0&quot;"/>
    <w:basedOn w:val="Normal0"/>
    <w:rsid w:val="0073390E"/>
    <w:pPr>
      <w:spacing w:line="360" w:lineRule="auto"/>
    </w:pPr>
  </w:style>
  <w:style w:type="paragraph" w:customStyle="1" w:styleId="15sp05">
    <w:name w:val="_1.5sp 0.5&quot;"/>
    <w:basedOn w:val="Normal0"/>
    <w:rsid w:val="0073390E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73390E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73390E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73390E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73390E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73390E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73390E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73390E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73390E"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rsid w:val="0073390E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73390E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73390E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73390E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73390E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73390E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73390E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73390E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73390E"/>
    <w:pPr>
      <w:spacing w:line="360" w:lineRule="auto"/>
      <w:jc w:val="right"/>
    </w:pPr>
  </w:style>
  <w:style w:type="paragraph" w:customStyle="1" w:styleId="20sp0">
    <w:name w:val="_2.0sp 0&quot;"/>
    <w:basedOn w:val="Normal0"/>
    <w:rsid w:val="0073390E"/>
    <w:pPr>
      <w:spacing w:line="480" w:lineRule="auto"/>
    </w:pPr>
  </w:style>
  <w:style w:type="paragraph" w:customStyle="1" w:styleId="20sp05">
    <w:name w:val="_2.0sp 0.5&quot;"/>
    <w:basedOn w:val="Normal0"/>
    <w:rsid w:val="0073390E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73390E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73390E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73390E"/>
    <w:pPr>
      <w:spacing w:line="480" w:lineRule="auto"/>
      <w:ind w:firstLine="2880"/>
    </w:pPr>
  </w:style>
  <w:style w:type="paragraph" w:customStyle="1" w:styleId="20spCentered">
    <w:name w:val="_2.0sp Centered"/>
    <w:basedOn w:val="Normal0"/>
    <w:rsid w:val="0073390E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73390E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73390E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73390E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73390E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73390E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73390E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73390E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73390E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73390E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73390E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73390E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73390E"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rsid w:val="0073390E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73390E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rsid w:val="0073390E"/>
    <w:pPr>
      <w:numPr>
        <w:numId w:val="0"/>
      </w:numPr>
    </w:pPr>
  </w:style>
  <w:style w:type="paragraph" w:customStyle="1" w:styleId="Bullets1">
    <w:name w:val="_Bullets 1&quot;"/>
    <w:basedOn w:val="Bullets0"/>
    <w:rsid w:val="0073390E"/>
    <w:pPr>
      <w:numPr>
        <w:numId w:val="0"/>
      </w:numPr>
    </w:pPr>
  </w:style>
  <w:style w:type="paragraph" w:customStyle="1" w:styleId="Bullets15">
    <w:name w:val="_Bullets 1.5&quot;"/>
    <w:basedOn w:val="Bullets0"/>
    <w:rsid w:val="0073390E"/>
    <w:pPr>
      <w:numPr>
        <w:numId w:val="0"/>
      </w:numPr>
    </w:pPr>
  </w:style>
  <w:style w:type="paragraph" w:customStyle="1" w:styleId="Bullets2">
    <w:name w:val="_Bullets 2&quot;"/>
    <w:basedOn w:val="Bullets0"/>
    <w:rsid w:val="0073390E"/>
    <w:pPr>
      <w:numPr>
        <w:numId w:val="0"/>
      </w:numPr>
    </w:pPr>
  </w:style>
  <w:style w:type="paragraph" w:customStyle="1" w:styleId="CustomHeading1">
    <w:name w:val="_Custom Heading 1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73390E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73390E"/>
    <w:pPr>
      <w:spacing w:after="240"/>
    </w:pPr>
  </w:style>
  <w:style w:type="paragraph" w:customStyle="1" w:styleId="CustomParagraph2">
    <w:name w:val="_Custom Paragraph 2"/>
    <w:basedOn w:val="Normal0"/>
    <w:rsid w:val="0073390E"/>
    <w:pPr>
      <w:spacing w:after="240"/>
    </w:pPr>
  </w:style>
  <w:style w:type="paragraph" w:customStyle="1" w:styleId="CustomParagraph3">
    <w:name w:val="_Custom Paragraph 3"/>
    <w:basedOn w:val="Normal0"/>
    <w:rsid w:val="0073390E"/>
    <w:pPr>
      <w:spacing w:after="240"/>
    </w:pPr>
  </w:style>
  <w:style w:type="paragraph" w:customStyle="1" w:styleId="CustomParagraph4">
    <w:name w:val="_Custom Paragraph 4"/>
    <w:basedOn w:val="Normal0"/>
    <w:rsid w:val="0073390E"/>
    <w:pPr>
      <w:spacing w:after="240"/>
    </w:pPr>
  </w:style>
  <w:style w:type="paragraph" w:customStyle="1" w:styleId="CustomParagraph5">
    <w:name w:val="_Custom Paragraph 5"/>
    <w:basedOn w:val="Normal0"/>
    <w:rsid w:val="0073390E"/>
    <w:pPr>
      <w:spacing w:after="240"/>
    </w:pPr>
  </w:style>
  <w:style w:type="paragraph" w:customStyle="1" w:styleId="CustomParagraph6">
    <w:name w:val="_Custom Paragraph 6"/>
    <w:basedOn w:val="Normal0"/>
    <w:rsid w:val="0073390E"/>
    <w:pPr>
      <w:spacing w:after="240"/>
    </w:pPr>
  </w:style>
  <w:style w:type="paragraph" w:customStyle="1" w:styleId="HdgCenter">
    <w:name w:val="_Hdg Center"/>
    <w:basedOn w:val="Normal0"/>
    <w:rsid w:val="0073390E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73390E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73390E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73390E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73390E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73390E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73390E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73390E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73390E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73390E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73390E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73390E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73390E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73390E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73390E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73390E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73390E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73390E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73390E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73390E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73390E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73390E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73390E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73390E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73390E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73390E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73390E"/>
    <w:pPr>
      <w:jc w:val="center"/>
    </w:pPr>
  </w:style>
  <w:style w:type="paragraph" w:customStyle="1" w:styleId="TableDecimalAlign">
    <w:name w:val="_Table Decimal Align"/>
    <w:basedOn w:val="Normal0"/>
    <w:rsid w:val="0073390E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73390E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73390E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73390E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73390E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73390E"/>
  </w:style>
  <w:style w:type="paragraph" w:customStyle="1" w:styleId="TableRightAlign">
    <w:name w:val="_Table Right Align"/>
    <w:basedOn w:val="Normal0"/>
    <w:rsid w:val="0073390E"/>
    <w:pPr>
      <w:jc w:val="right"/>
    </w:pPr>
  </w:style>
  <w:style w:type="paragraph" w:styleId="FootnoteText">
    <w:name w:val="footnote text"/>
    <w:basedOn w:val="Normal0"/>
    <w:link w:val="FootnoteTextChar"/>
    <w:rsid w:val="0073390E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sid w:val="0073390E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73390E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rsid w:val="0073390E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rsid w:val="0073390E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73390E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73390E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rsid w:val="0044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C39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4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146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21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1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 A c t i v e ! 1 3 1 5 7 5 7 . 2 < / d o c u m e n t i d >  
     < s e n d e r i d > M J S < / s e n d e r i d >  
     < s e n d e r e m a i l > M S T R E E T E R @ N E U M I L L E R . C O M < / s e n d e r e m a i l >  
     < l a s t m o d i f i e d > 2 0 1 9 - 1 0 - 2 2 T 1 1 : 0 7 : 0 0 . 0 0 0 0 0 0 0 - 0 7 : 0 0 < / l a s t m o d i f i e d >  
     < d a t a b a s e > A c t i v e 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93E5-4039-44A3-9835-41A7CA72735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33DA8B4-4212-410A-91B0-CB3D2D16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Smith, Kristy</cp:lastModifiedBy>
  <cp:revision>2</cp:revision>
  <dcterms:created xsi:type="dcterms:W3CDTF">2019-10-29T21:32:00Z</dcterms:created>
  <dcterms:modified xsi:type="dcterms:W3CDTF">2019-10-29T21:32:00Z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1315757-2</vt:lpwstr>
  </property>
</Properties>
</file>